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1BE" w14:textId="21C94CBB" w:rsidR="004A6D16" w:rsidRPr="00AA1344" w:rsidRDefault="00A27E60" w:rsidP="000C1B81">
      <w:pPr>
        <w:jc w:val="center"/>
        <w:rPr>
          <w:rFonts w:ascii="Times New Roman" w:hAnsi="Times New Roman" w:cs="Times New Roman"/>
          <w:b/>
          <w:sz w:val="28"/>
          <w:szCs w:val="28"/>
        </w:rPr>
      </w:pPr>
      <w:bookmarkStart w:id="1" w:name="_GoBack"/>
      <w:bookmarkEnd w:id="1"/>
      <w:r w:rsidRPr="00BB7301">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4A6D16"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 xml:space="preserve">3.  A partial or full drawing hereunder may be made by you on any Business Day on or prior to the expiration of this Letter of Credit by delivering, by no later than 11:00 A.M. (New York, </w:t>
      </w:r>
      <w:r w:rsidRPr="00EC76CF">
        <w:rPr>
          <w:rFonts w:ascii="Times New Roman" w:hAnsi="Times New Roman" w:cs="Times New Roman"/>
          <w:sz w:val="24"/>
        </w:rPr>
        <w:lastRenderedPageBreak/>
        <w:t>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w:t>
      </w:r>
      <w:proofErr w:type="gramStart"/>
      <w:r w:rsidRPr="00EC76CF">
        <w:rPr>
          <w:rFonts w:ascii="Times New Roman" w:hAnsi="Times New Roman" w:cs="Times New Roman"/>
          <w:sz w:val="24"/>
        </w:rPr>
        <w:t>effected</w:t>
      </w:r>
      <w:proofErr w:type="gramEnd"/>
      <w:r w:rsidRPr="00EC76CF">
        <w:rPr>
          <w:rFonts w:ascii="Times New Roman" w:hAnsi="Times New Roman" w:cs="Times New Roman"/>
          <w:sz w:val="24"/>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xml:space="preserve">” shall mean any day on which commercial banks are not authorized or required to close in New York, New York and any day on which payments can be </w:t>
      </w:r>
      <w:proofErr w:type="gramStart"/>
      <w:r w:rsidRPr="00EC76CF">
        <w:rPr>
          <w:rFonts w:ascii="Times New Roman" w:hAnsi="Times New Roman" w:cs="Times New Roman"/>
          <w:sz w:val="24"/>
        </w:rPr>
        <w:t>effected</w:t>
      </w:r>
      <w:proofErr w:type="gramEnd"/>
      <w:r w:rsidRPr="00EC76CF">
        <w:rPr>
          <w:rFonts w:ascii="Times New Roman" w:hAnsi="Times New Roman" w:cs="Times New Roman"/>
          <w:sz w:val="24"/>
        </w:rPr>
        <w:t xml:space="preserve">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w:t>
      </w:r>
      <w:proofErr w:type="gramStart"/>
      <w:r w:rsidR="00684290">
        <w:rPr>
          <w:rFonts w:ascii="Times New Roman" w:hAnsi="Times New Roman" w:cs="Times New Roman"/>
          <w:sz w:val="24"/>
        </w:rPr>
        <w:t>effected</w:t>
      </w:r>
      <w:proofErr w:type="gramEnd"/>
      <w:r w:rsidR="00684290">
        <w:rPr>
          <w:rFonts w:ascii="Times New Roman" w:hAnsi="Times New Roman" w:cs="Times New Roman"/>
          <w:sz w:val="24"/>
        </w:rPr>
        <w:t xml:space="preserve">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Any and all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w:t>
      </w:r>
      <w:r w:rsidRPr="00EC76CF">
        <w:rPr>
          <w:rFonts w:ascii="Times New Roman" w:hAnsi="Times New Roman" w:cs="Times New Roman"/>
          <w:sz w:val="24"/>
        </w:rPr>
        <w:lastRenderedPageBreak/>
        <w:t xml:space="preserve">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57956E0B"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By:_______________________________</w:t>
      </w:r>
    </w:p>
    <w:p w14:paraId="1AAB92FC" w14:textId="6E946851"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4332921B" w14:textId="77777777"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p>
    <w:p w14:paraId="061BF75E"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79ED97A7"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By:_______________________________</w:t>
      </w:r>
    </w:p>
    <w:p w14:paraId="2ADFDEF3" w14:textId="77777777" w:rsidR="00EC76CF" w:rsidRPr="00EC76CF" w:rsidRDefault="00EC76CF" w:rsidP="004A6D16">
      <w:pPr>
        <w:keepNext/>
        <w:keepLines/>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6978DEBA" w14:textId="77777777" w:rsidR="00006C3A" w:rsidRDefault="00EC76CF" w:rsidP="004A6D16">
      <w:pPr>
        <w:keepNext/>
        <w:keepLine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    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95B6758" w14:textId="77777777" w:rsidR="00EC76CF" w:rsidRPr="00EC76CF" w:rsidRDefault="00EC76CF" w:rsidP="00C33E6B">
      <w:pPr>
        <w:jc w:val="both"/>
        <w:rPr>
          <w:rFonts w:ascii="Times New Roman" w:hAnsi="Times New Roman" w:cs="Times New Roman"/>
          <w:sz w:val="24"/>
          <w:u w:val="single"/>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12986347" w14:textId="77777777" w:rsidR="00EC76CF" w:rsidRPr="00EC76CF" w:rsidRDefault="00EC76CF" w:rsidP="00C33E6B">
      <w:pPr>
        <w:tabs>
          <w:tab w:val="left" w:pos="4590"/>
          <w:tab w:val="left" w:pos="4680"/>
        </w:tabs>
        <w:jc w:val="both"/>
        <w:rPr>
          <w:rFonts w:ascii="Times New Roman" w:hAnsi="Times New Roman" w:cs="Times New Roman"/>
          <w:sz w:val="24"/>
        </w:rPr>
      </w:pPr>
      <w:r w:rsidRPr="00EC76CF">
        <w:rPr>
          <w:rFonts w:ascii="Times New Roman" w:hAnsi="Times New Roman" w:cs="Times New Roman"/>
          <w:sz w:val="24"/>
        </w:rPr>
        <w:tab/>
        <w:t xml:space="preserve">Name:  </w:t>
      </w:r>
      <w:r w:rsidRPr="00EC76CF">
        <w:rPr>
          <w:rFonts w:ascii="Times New Roman" w:hAnsi="Times New Roman" w:cs="Times New Roman"/>
          <w:sz w:val="24"/>
        </w:rPr>
        <w:tab/>
      </w:r>
    </w:p>
    <w:p w14:paraId="7B255921" w14:textId="77777777" w:rsidR="00EC76CF" w:rsidRPr="00EC76CF" w:rsidRDefault="00EC76CF" w:rsidP="00C33E6B">
      <w:pPr>
        <w:tabs>
          <w:tab w:val="left" w:pos="4590"/>
          <w:tab w:val="left" w:pos="4680"/>
          <w:tab w:val="left" w:pos="5400"/>
        </w:tabs>
        <w:jc w:val="both"/>
        <w:rPr>
          <w:rFonts w:ascii="Times New Roman" w:hAnsi="Times New Roman" w:cs="Times New Roman"/>
          <w:sz w:val="24"/>
        </w:rPr>
      </w:pPr>
      <w:r w:rsidRPr="00EC76CF">
        <w:rPr>
          <w:rFonts w:ascii="Times New Roman" w:hAnsi="Times New Roman" w:cs="Times New Roman"/>
          <w:sz w:val="24"/>
        </w:rPr>
        <w:tab/>
        <w:t>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tab/>
      </w:r>
      <w:r w:rsidRPr="004A0F54">
        <w:rPr>
          <w:rFonts w:ascii="Times New Roman" w:hAnsi="Times New Roman"/>
          <w:sz w:val="24"/>
        </w:rPr>
        <w:t>Transfer Commission Charges</w:t>
      </w:r>
    </w:p>
    <w:p w14:paraId="32F158B3"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6618" w14:textId="77777777" w:rsidR="007E34C6" w:rsidRDefault="007E34C6">
      <w:r>
        <w:separator/>
      </w:r>
    </w:p>
  </w:endnote>
  <w:endnote w:type="continuationSeparator" w:id="0">
    <w:p w14:paraId="57A3107D" w14:textId="77777777" w:rsidR="007E34C6" w:rsidRDefault="007E34C6">
      <w:r>
        <w:continuationSeparator/>
      </w:r>
    </w:p>
  </w:endnote>
  <w:endnote w:type="continuationNotice" w:id="1">
    <w:p w14:paraId="49EF1E1E" w14:textId="77777777" w:rsidR="007E34C6" w:rsidRDefault="007E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7D3" w14:textId="626F4A3B"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4C5E6320" w:rsidR="004B2F10" w:rsidRPr="00353601" w:rsidRDefault="00A27E60" w:rsidP="00353601">
    <w:pPr>
      <w:pStyle w:val="Footer"/>
      <w:ind w:right="360"/>
      <w:rPr>
        <w:rFonts w:ascii="Times New Roman" w:hAnsi="Times New Roman" w:cs="Times New Roman"/>
        <w:sz w:val="20"/>
        <w:szCs w:val="20"/>
      </w:rPr>
    </w:pPr>
    <w:r>
      <w:rPr>
        <w:rStyle w:val="CharacterStyle1"/>
        <w:b/>
        <w:bCs/>
        <w:noProof/>
        <w:sz w:val="28"/>
        <w:szCs w:val="28"/>
      </w:rPr>
      <w:drawing>
        <wp:inline distT="0" distB="0" distL="0" distR="0" wp14:anchorId="5C0DA4A1" wp14:editId="1271A4CF">
          <wp:extent cx="37490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49040" cy="457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D8A" w14:textId="77777777" w:rsidR="00A27E60" w:rsidRDefault="00A27E60">
    <w:pPr>
      <w:pStyle w:val="Footer"/>
      <w:rPr>
        <w:rStyle w:val="CharacterStyle1"/>
        <w:b/>
        <w:bCs/>
        <w:sz w:val="28"/>
        <w:szCs w:val="28"/>
      </w:rPr>
    </w:pPr>
  </w:p>
  <w:p w14:paraId="15872730" w14:textId="7C715474" w:rsidR="004B2F10" w:rsidRDefault="00A27E60">
    <w:pPr>
      <w:pStyle w:val="Footer"/>
      <w:rPr>
        <w:rStyle w:val="CharacterStyle1"/>
        <w:b/>
        <w:bCs/>
        <w:sz w:val="28"/>
        <w:szCs w:val="28"/>
      </w:rPr>
    </w:pPr>
    <w:r>
      <w:rPr>
        <w:rStyle w:val="CharacterStyle1"/>
        <w:b/>
        <w:bCs/>
        <w:noProof/>
        <w:sz w:val="28"/>
        <w:szCs w:val="28"/>
      </w:rPr>
      <w:drawing>
        <wp:inline distT="0" distB="0" distL="0" distR="0" wp14:anchorId="6B1DF505" wp14:editId="774DBDA5">
          <wp:extent cx="37909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90950" cy="447675"/>
                  </a:xfrm>
                  <a:prstGeom prst="rect">
                    <a:avLst/>
                  </a:prstGeom>
                  <a:noFill/>
                  <a:ln>
                    <a:noFill/>
                  </a:ln>
                </pic:spPr>
              </pic:pic>
            </a:graphicData>
          </a:graphic>
        </wp:inline>
      </w:drawing>
    </w: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7C40" w14:textId="77777777" w:rsidR="007E34C6" w:rsidRDefault="007E34C6">
      <w:bookmarkStart w:id="0" w:name="_Hlk526167864"/>
      <w:bookmarkEnd w:id="0"/>
      <w:r>
        <w:separator/>
      </w:r>
    </w:p>
  </w:footnote>
  <w:footnote w:type="continuationSeparator" w:id="0">
    <w:p w14:paraId="0EE64357" w14:textId="77777777" w:rsidR="007E34C6" w:rsidRDefault="007E34C6">
      <w:r>
        <w:continuationSeparator/>
      </w:r>
    </w:p>
  </w:footnote>
  <w:footnote w:type="continuationNotice" w:id="1">
    <w:p w14:paraId="7662A828" w14:textId="77777777" w:rsidR="007E34C6" w:rsidRDefault="007E34C6"/>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1DA1" w14:textId="28057813" w:rsidR="00A27E60" w:rsidRDefault="007E34C6">
    <w:pPr>
      <w:pStyle w:val="Header"/>
    </w:pPr>
    <w:r>
      <w:rPr>
        <w:noProof/>
      </w:rPr>
      <w:pict w14:anchorId="3E499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279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AE52" w14:textId="486E85BE" w:rsidR="00A27E60" w:rsidRDefault="007E34C6">
    <w:pPr>
      <w:pStyle w:val="Header"/>
    </w:pPr>
    <w:r>
      <w:rPr>
        <w:noProof/>
      </w:rPr>
      <w:pict w14:anchorId="0B153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279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342"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10260"/>
    </w:tblGrid>
    <w:tr w:rsidR="00A27E60" w:rsidRPr="00DD57AD" w14:paraId="49F65749" w14:textId="77777777" w:rsidTr="006F25EE">
      <w:tc>
        <w:tcPr>
          <w:tcW w:w="10260" w:type="dxa"/>
          <w:shd w:val="clear" w:color="auto" w:fill="auto"/>
        </w:tcPr>
        <w:p w14:paraId="7C970DB8" w14:textId="2FF913BD" w:rsidR="00A27E60" w:rsidRPr="00DD57AD" w:rsidRDefault="00A27E60" w:rsidP="00A27E60">
          <w:pPr>
            <w:pStyle w:val="Header"/>
            <w:jc w:val="both"/>
            <w:rPr>
              <w:b/>
              <w:color w:val="FF0000"/>
              <w:u w:val="single"/>
            </w:rPr>
          </w:pPr>
          <w:r w:rsidRPr="00DD57AD">
            <w:rPr>
              <w:b/>
              <w:color w:val="FF0000"/>
              <w:u w:val="single"/>
            </w:rPr>
            <w:t>IMPORTANT:</w:t>
          </w:r>
          <w:r w:rsidRPr="00DD57AD">
            <w:rPr>
              <w:color w:val="FF0000"/>
            </w:rPr>
            <w:t xml:space="preserve"> This Draft Post-Auction Letter of Credit is to be used for the sole purpose of the comment process on the Post-Auction Letter of Credit.  The Final Post-Auction Letter of Credit will be issued </w:t>
          </w:r>
          <w:r w:rsidR="00BB7301">
            <w:rPr>
              <w:color w:val="FF0000"/>
            </w:rPr>
            <w:t xml:space="preserve">as an Appendix to the final </w:t>
          </w:r>
          <w:r w:rsidRPr="00DD57AD">
            <w:rPr>
              <w:color w:val="FF0000"/>
            </w:rPr>
            <w:t>BGS Supplier Master Agreement</w:t>
          </w:r>
          <w:r w:rsidR="00BB7301">
            <w:rPr>
              <w:color w:val="FF0000"/>
            </w:rPr>
            <w:t>s</w:t>
          </w:r>
          <w:r w:rsidRPr="00DD57AD">
            <w:rPr>
              <w:color w:val="FF0000"/>
            </w:rPr>
            <w:t>.</w:t>
          </w:r>
        </w:p>
      </w:tc>
    </w:tr>
  </w:tbl>
  <w:p w14:paraId="756800A8" w14:textId="3F26E138" w:rsidR="004B2F10" w:rsidRDefault="007E34C6" w:rsidP="00BD4909">
    <w:pPr>
      <w:pStyle w:val="Header"/>
    </w:pPr>
    <w:r>
      <w:rPr>
        <w:noProof/>
      </w:rPr>
      <w:pict w14:anchorId="7FBE3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8279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ADCFA1D" w14:textId="5EC2CCEE" w:rsidR="00DC37D1" w:rsidRDefault="00DC37D1" w:rsidP="00BD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C76CF"/>
    <w:rsid w:val="00ED07AB"/>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DB29-08E7-45FC-91E0-9F62300E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LaCasse, Chantale</cp:lastModifiedBy>
  <cp:revision>2</cp:revision>
  <cp:lastPrinted>2013-09-10T17:52:00Z</cp:lastPrinted>
  <dcterms:created xsi:type="dcterms:W3CDTF">2019-10-03T22:30:00Z</dcterms:created>
  <dcterms:modified xsi:type="dcterms:W3CDTF">2019-10-03T22:30:00Z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